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69" w:rsidRDefault="002F3B69">
      <w:pPr>
        <w:pStyle w:val="ConsPlusNormal"/>
        <w:jc w:val="both"/>
      </w:pPr>
      <w:bookmarkStart w:id="0" w:name="_GoBack"/>
      <w:bookmarkEnd w:id="0"/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right"/>
        <w:outlineLvl w:val="0"/>
      </w:pPr>
      <w:r>
        <w:t>Приложение</w:t>
      </w:r>
    </w:p>
    <w:p w:rsidR="002F3B69" w:rsidRDefault="002F3B69">
      <w:pPr>
        <w:pStyle w:val="ConsPlusNormal"/>
        <w:jc w:val="right"/>
      </w:pPr>
      <w:r>
        <w:t>к письму Минобрнауки России</w:t>
      </w:r>
    </w:p>
    <w:p w:rsidR="002F3B69" w:rsidRDefault="002F3B69">
      <w:pPr>
        <w:pStyle w:val="ConsPlusNormal"/>
        <w:jc w:val="right"/>
      </w:pPr>
      <w:r>
        <w:t>от 19.05.2017 N 07-2617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</w:pPr>
      <w:bookmarkStart w:id="1" w:name="Par24"/>
      <w:bookmarkEnd w:id="1"/>
      <w:r>
        <w:t>МЕТОДИЧЕСКИЕ РЕКОМЕНДАЦИИ</w:t>
      </w:r>
    </w:p>
    <w:p w:rsidR="002F3B69" w:rsidRDefault="002F3B69">
      <w:pPr>
        <w:pStyle w:val="ConsPlusNormal"/>
        <w:jc w:val="center"/>
      </w:pPr>
      <w:r>
        <w:t>ДЛЯ ОБРАЗОВАТЕЛЬНЫХ ОРГАНИЗАЦИЙ ПО ИНФОРМИРОВАНИЮ РОДИТЕЛЕЙ</w:t>
      </w:r>
    </w:p>
    <w:p w:rsidR="002F3B69" w:rsidRDefault="002F3B69">
      <w:pPr>
        <w:pStyle w:val="ConsPlusNormal"/>
        <w:jc w:val="center"/>
      </w:pPr>
      <w:r>
        <w:t>О РИСКАХ, СВЯЗАННЫХ С ДЕТСКОЙ СМЕРТНОСТЬЮ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1"/>
      </w:pPr>
      <w:r>
        <w:t>Введение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F3B69" w:rsidRDefault="002F3B69">
      <w:pPr>
        <w:pStyle w:val="ConsPlusNormal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2F3B69" w:rsidRDefault="002F3B69">
      <w:pPr>
        <w:pStyle w:val="ConsPlusNormal"/>
        <w:ind w:firstLine="540"/>
        <w:jc w:val="both"/>
      </w:pPr>
      <w: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2F3B69" w:rsidRDefault="002F3B69">
      <w:pPr>
        <w:pStyle w:val="ConsPlusNormal"/>
        <w:ind w:firstLine="540"/>
        <w:jc w:val="both"/>
      </w:pPr>
      <w: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1. Наиболее распространенные несчастные случаи, приводящие</w:t>
      </w:r>
    </w:p>
    <w:p w:rsidR="002F3B69" w:rsidRDefault="002F3B69">
      <w:pPr>
        <w:pStyle w:val="ConsPlusNormal"/>
        <w:jc w:val="center"/>
      </w:pPr>
      <w:r>
        <w:t>к увечьям и смерти детей, их причины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2F3B69" w:rsidRDefault="002F3B69">
      <w:pPr>
        <w:pStyle w:val="ConsPlusNormal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2F3B69" w:rsidRDefault="002F3B69">
      <w:pPr>
        <w:pStyle w:val="ConsPlusNormal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2F3B69" w:rsidRDefault="002F3B69">
      <w:pPr>
        <w:pStyle w:val="ConsPlusNormal"/>
        <w:ind w:firstLine="540"/>
        <w:jc w:val="both"/>
      </w:pPr>
      <w:r>
        <w:t>- ожоги;</w:t>
      </w:r>
    </w:p>
    <w:p w:rsidR="002F3B69" w:rsidRDefault="002F3B69">
      <w:pPr>
        <w:pStyle w:val="ConsPlusNormal"/>
        <w:ind w:firstLine="540"/>
        <w:jc w:val="both"/>
      </w:pPr>
      <w:r>
        <w:t>- падения с высоты;</w:t>
      </w:r>
    </w:p>
    <w:p w:rsidR="002F3B69" w:rsidRDefault="002F3B69">
      <w:pPr>
        <w:pStyle w:val="ConsPlusNormal"/>
        <w:ind w:firstLine="540"/>
        <w:jc w:val="both"/>
      </w:pPr>
      <w:r>
        <w:t>- утопления;</w:t>
      </w:r>
    </w:p>
    <w:p w:rsidR="002F3B69" w:rsidRDefault="002F3B69">
      <w:pPr>
        <w:pStyle w:val="ConsPlusNormal"/>
        <w:ind w:firstLine="540"/>
        <w:jc w:val="both"/>
      </w:pPr>
      <w:r>
        <w:t>- отравления;</w:t>
      </w:r>
    </w:p>
    <w:p w:rsidR="002F3B69" w:rsidRDefault="002F3B69">
      <w:pPr>
        <w:pStyle w:val="ConsPlusNormal"/>
        <w:ind w:firstLine="540"/>
        <w:jc w:val="both"/>
      </w:pPr>
      <w:r>
        <w:t>- поражения электрическим током;</w:t>
      </w:r>
    </w:p>
    <w:p w:rsidR="002F3B69" w:rsidRDefault="002F3B69">
      <w:pPr>
        <w:pStyle w:val="ConsPlusNormal"/>
        <w:ind w:firstLine="540"/>
        <w:jc w:val="both"/>
      </w:pPr>
      <w: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2F3B69" w:rsidRDefault="002F3B69">
      <w:pPr>
        <w:pStyle w:val="ConsPlusNormal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2F3B69" w:rsidRDefault="002F3B69">
      <w:pPr>
        <w:pStyle w:val="ConsPlusNormal"/>
        <w:ind w:firstLine="540"/>
        <w:jc w:val="both"/>
      </w:pPr>
      <w:r>
        <w:t>- отсутствие должного надзора за детьми всех возрастных групп;</w:t>
      </w:r>
    </w:p>
    <w:p w:rsidR="002F3B69" w:rsidRDefault="002F3B69">
      <w:pPr>
        <w:pStyle w:val="ConsPlusNormal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2F3B69" w:rsidRDefault="002F3B69">
      <w:pPr>
        <w:pStyle w:val="ConsPlusNormal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F3B69" w:rsidRDefault="002F3B69">
      <w:pPr>
        <w:pStyle w:val="ConsPlusNormal"/>
        <w:ind w:firstLine="540"/>
        <w:jc w:val="both"/>
      </w:pPr>
      <w:r>
        <w:t>Причины несчастных случаев с детьми имеют возрастную специфику:</w:t>
      </w:r>
    </w:p>
    <w:p w:rsidR="002F3B69" w:rsidRDefault="002F3B69">
      <w:pPr>
        <w:pStyle w:val="ConsPlusNormal"/>
        <w:ind w:firstLine="540"/>
        <w:jc w:val="both"/>
      </w:pPr>
      <w:r>
        <w:t>- в возрасте до 4 лет дети чаще подвергаются несчастным случаям, самостоятельно познавая окружающий мир;</w:t>
      </w:r>
    </w:p>
    <w:p w:rsidR="002F3B69" w:rsidRDefault="002F3B69">
      <w:pPr>
        <w:pStyle w:val="ConsPlusNormal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2F3B69" w:rsidRDefault="002F3B69">
      <w:pPr>
        <w:pStyle w:val="ConsPlusNormal"/>
        <w:ind w:firstLine="540"/>
        <w:jc w:val="both"/>
      </w:pPr>
      <w:r>
        <w:t xml:space="preserve">- в возрасте от 10 до 14 лет и старше - вследствие борьбы за лидерство. Так, у детей 10 - 12 лет </w:t>
      </w:r>
      <w:r>
        <w:lastRenderedPageBreak/>
        <w:t>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2F3B69" w:rsidRDefault="002F3B69">
      <w:pPr>
        <w:pStyle w:val="ConsPlusNormal"/>
        <w:ind w:firstLine="540"/>
        <w:jc w:val="both"/>
      </w:pPr>
      <w: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2. Обучение детей основам профилактики несчастных случаев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2F3B69" w:rsidRDefault="002F3B69">
      <w:pPr>
        <w:pStyle w:val="ConsPlusNormal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2F3B69" w:rsidRDefault="002F3B69">
      <w:pPr>
        <w:pStyle w:val="ConsPlusNormal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2F3B69" w:rsidRDefault="002F3B69">
      <w:pPr>
        <w:pStyle w:val="ConsPlusNormal"/>
        <w:ind w:firstLine="540"/>
        <w:jc w:val="both"/>
      </w:pPr>
      <w:r>
        <w:t>Создание безопасной среды пребывания ребенка предполагает:</w:t>
      </w:r>
    </w:p>
    <w:p w:rsidR="002F3B69" w:rsidRDefault="002F3B69">
      <w:pPr>
        <w:pStyle w:val="ConsPlusNormal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2F3B69" w:rsidRDefault="002F3B69">
      <w:pPr>
        <w:pStyle w:val="ConsPlusNormal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2F3B69" w:rsidRDefault="002F3B69">
      <w:pPr>
        <w:pStyle w:val="ConsPlusNormal"/>
        <w:ind w:firstLine="540"/>
        <w:jc w:val="both"/>
      </w:pPr>
      <w: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F3B69" w:rsidRDefault="002F3B69">
      <w:pPr>
        <w:pStyle w:val="ConsPlusNormal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2F3B69" w:rsidRDefault="002F3B69">
      <w:pPr>
        <w:pStyle w:val="ConsPlusNormal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2F3B69" w:rsidRDefault="002F3B69">
      <w:pPr>
        <w:pStyle w:val="ConsPlusNormal"/>
        <w:ind w:firstLine="540"/>
        <w:jc w:val="both"/>
      </w:pPr>
      <w: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2F3B69" w:rsidRDefault="002F3B69">
      <w:pPr>
        <w:pStyle w:val="ConsPlusNormal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2F3B69" w:rsidRDefault="002F3B69">
      <w:pPr>
        <w:pStyle w:val="ConsPlusNormal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2F3B69" w:rsidRDefault="002F3B69">
      <w:pPr>
        <w:pStyle w:val="ConsPlusNormal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1"/>
      </w:pPr>
      <w:r>
        <w:t>Основные условия проведения успешной профилактической</w:t>
      </w:r>
    </w:p>
    <w:p w:rsidR="002F3B69" w:rsidRDefault="002F3B69">
      <w:pPr>
        <w:pStyle w:val="ConsPlusNormal"/>
        <w:jc w:val="center"/>
      </w:pPr>
      <w:r>
        <w:t>работы с детьми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2F3B69" w:rsidRDefault="002F3B69">
      <w:pPr>
        <w:pStyle w:val="ConsPlusNormal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2F3B69" w:rsidRDefault="002F3B69">
      <w:pPr>
        <w:pStyle w:val="ConsPlusNormal"/>
        <w:ind w:firstLine="540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F3B69" w:rsidRDefault="002F3B69">
      <w:pPr>
        <w:pStyle w:val="ConsPlusNormal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2F3B69" w:rsidRDefault="002F3B69">
      <w:pPr>
        <w:pStyle w:val="ConsPlusNormal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F3B69" w:rsidRDefault="002F3B69">
      <w:pPr>
        <w:pStyle w:val="ConsPlusNormal"/>
        <w:ind w:firstLine="540"/>
        <w:jc w:val="both"/>
      </w:pPr>
      <w: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</w:t>
      </w:r>
      <w:r>
        <w:lastRenderedPageBreak/>
        <w:t>механизированными инструментами.</w:t>
      </w:r>
    </w:p>
    <w:p w:rsidR="002F3B69" w:rsidRDefault="002F3B69">
      <w:pPr>
        <w:pStyle w:val="ConsPlusNormal"/>
        <w:ind w:firstLine="540"/>
        <w:jc w:val="both"/>
      </w:pPr>
      <w: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2F3B69" w:rsidRDefault="002F3B69">
      <w:pPr>
        <w:pStyle w:val="ConsPlusNormal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3. Рекомендации по предупреждению несчастных случаев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3.1. Ожоги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ожогов:</w:t>
      </w:r>
    </w:p>
    <w:p w:rsidR="002F3B69" w:rsidRDefault="002F3B69">
      <w:pPr>
        <w:pStyle w:val="ConsPlusNormal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2F3B69" w:rsidRDefault="002F3B69">
      <w:pPr>
        <w:pStyle w:val="ConsPlusNormal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2F3B69" w:rsidRDefault="002F3B69">
      <w:pPr>
        <w:pStyle w:val="ConsPlusNormal"/>
        <w:ind w:firstLine="540"/>
        <w:jc w:val="both"/>
      </w:pPr>
      <w:r>
        <w:t>Для профилактики солнечных ожогов и ударов необходимо:</w:t>
      </w:r>
    </w:p>
    <w:p w:rsidR="002F3B69" w:rsidRDefault="002F3B69">
      <w:pPr>
        <w:pStyle w:val="ConsPlusNormal"/>
        <w:ind w:firstLine="540"/>
        <w:jc w:val="both"/>
      </w:pPr>
      <w: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2F3B69" w:rsidRDefault="002F3B69">
      <w:pPr>
        <w:pStyle w:val="ConsPlusNormal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2F3B69" w:rsidRDefault="002F3B69">
      <w:pPr>
        <w:pStyle w:val="ConsPlusNormal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2F3B69" w:rsidRDefault="002F3B69">
      <w:pPr>
        <w:pStyle w:val="ConsPlusNormal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2F3B69" w:rsidRDefault="002F3B69">
      <w:pPr>
        <w:pStyle w:val="ConsPlusNormal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2F3B69" w:rsidRDefault="002F3B69">
      <w:pPr>
        <w:pStyle w:val="ConsPlusNormal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2F3B69" w:rsidRDefault="002F3B69">
      <w:pPr>
        <w:pStyle w:val="ConsPlusNormal"/>
        <w:ind w:firstLine="540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F3B69" w:rsidRDefault="002F3B69">
      <w:pPr>
        <w:pStyle w:val="ConsPlusNormal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2F3B69" w:rsidRDefault="002F3B69">
      <w:pPr>
        <w:pStyle w:val="ConsPlusNormal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2F3B69" w:rsidRDefault="002F3B69">
      <w:pPr>
        <w:pStyle w:val="ConsPlusNormal"/>
        <w:ind w:firstLine="540"/>
        <w:jc w:val="both"/>
      </w:pPr>
      <w: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2F3B69" w:rsidRDefault="002F3B69">
      <w:pPr>
        <w:pStyle w:val="ConsPlusNormal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3.2. Падение с высоты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падения с высоты необходимо:</w:t>
      </w:r>
    </w:p>
    <w:p w:rsidR="002F3B69" w:rsidRDefault="002F3B69">
      <w:pPr>
        <w:pStyle w:val="ConsPlusNormal"/>
        <w:ind w:firstLine="540"/>
        <w:jc w:val="both"/>
      </w:pPr>
      <w:r>
        <w:lastRenderedPageBreak/>
        <w:t>- запретить детям играть в опасных местах;</w:t>
      </w:r>
    </w:p>
    <w:p w:rsidR="002F3B69" w:rsidRDefault="002F3B69">
      <w:pPr>
        <w:pStyle w:val="ConsPlusNormal"/>
        <w:ind w:firstLine="540"/>
        <w:jc w:val="both"/>
      </w:pPr>
      <w:r>
        <w:t>- не оставлять детей без присмотра на высоте;</w:t>
      </w:r>
    </w:p>
    <w:p w:rsidR="002F3B69" w:rsidRDefault="002F3B69">
      <w:pPr>
        <w:pStyle w:val="ConsPlusNormal"/>
        <w:ind w:firstLine="540"/>
        <w:jc w:val="both"/>
      </w:pPr>
      <w: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F3B69" w:rsidRDefault="002F3B69">
      <w:pPr>
        <w:pStyle w:val="ConsPlusNormal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3.3. Отравление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отравления необходимо:</w:t>
      </w:r>
    </w:p>
    <w:p w:rsidR="002F3B69" w:rsidRDefault="002F3B69">
      <w:pPr>
        <w:pStyle w:val="ConsPlusNormal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2F3B69" w:rsidRDefault="002F3B69">
      <w:pPr>
        <w:pStyle w:val="ConsPlusNormal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2F3B69" w:rsidRDefault="002F3B69">
      <w:pPr>
        <w:pStyle w:val="ConsPlusNormal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3.4. Поражение электрическим током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поражения электрическим током необходимо:</w:t>
      </w:r>
    </w:p>
    <w:p w:rsidR="002F3B69" w:rsidRDefault="002F3B69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2F3B69" w:rsidRDefault="002F3B69">
      <w:pPr>
        <w:pStyle w:val="ConsPlusNormal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3.5. Утопление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утопления необходимо:</w:t>
      </w:r>
    </w:p>
    <w:p w:rsidR="002F3B69" w:rsidRDefault="002F3B69">
      <w:pPr>
        <w:pStyle w:val="ConsPlusNormal"/>
        <w:ind w:firstLine="540"/>
        <w:jc w:val="both"/>
      </w:pPr>
      <w:r>
        <w:t>- не оставлять ребенка без присмотра вблизи водоема;</w:t>
      </w:r>
    </w:p>
    <w:p w:rsidR="002F3B69" w:rsidRDefault="002F3B69">
      <w:pPr>
        <w:pStyle w:val="ConsPlusNormal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2F3B69" w:rsidRDefault="002F3B69">
      <w:pPr>
        <w:pStyle w:val="ConsPlusNormal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2F3B69" w:rsidRDefault="002F3B69">
      <w:pPr>
        <w:pStyle w:val="ConsPlusNormal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3.6. Роллинговый травматизм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роллингового травматизма необходимо:</w:t>
      </w:r>
    </w:p>
    <w:p w:rsidR="002F3B69" w:rsidRDefault="002F3B69">
      <w:pPr>
        <w:pStyle w:val="ConsPlusNormal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2F3B69" w:rsidRDefault="002F3B69">
      <w:pPr>
        <w:pStyle w:val="ConsPlusNormal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2F3B69" w:rsidRDefault="002F3B69">
      <w:pPr>
        <w:pStyle w:val="ConsPlusNormal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2F3B69" w:rsidRDefault="002F3B69">
      <w:pPr>
        <w:pStyle w:val="ConsPlusNormal"/>
        <w:ind w:firstLine="540"/>
        <w:jc w:val="both"/>
      </w:pPr>
      <w:r>
        <w:t>- запретить кататься вблизи проезжей части;</w:t>
      </w:r>
    </w:p>
    <w:p w:rsidR="002F3B69" w:rsidRDefault="002F3B69">
      <w:pPr>
        <w:pStyle w:val="ConsPlusNormal"/>
        <w:ind w:firstLine="540"/>
        <w:jc w:val="both"/>
      </w:pPr>
      <w:r>
        <w:t>- научить детей избегать высоких скоростей, следить за рельефом дороги, быть внимательным.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lastRenderedPageBreak/>
        <w:t>3.7. Дорожно-транспортный травматизм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2F3B69" w:rsidRDefault="002F3B69">
      <w:pPr>
        <w:pStyle w:val="ConsPlusNormal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2F3B69" w:rsidRDefault="002F3B69">
      <w:pPr>
        <w:pStyle w:val="ConsPlusNormal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F3B69" w:rsidRDefault="002F3B69">
      <w:pPr>
        <w:pStyle w:val="ConsPlusNormal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2F3B69" w:rsidRDefault="002F3B69">
      <w:pPr>
        <w:pStyle w:val="ConsPlusNormal"/>
        <w:ind w:firstLine="540"/>
        <w:jc w:val="both"/>
      </w:pPr>
      <w:r>
        <w:t>- не оставлять детей без присмотра вблизи железнодорожных путей;</w:t>
      </w:r>
    </w:p>
    <w:p w:rsidR="002F3B69" w:rsidRDefault="002F3B69">
      <w:pPr>
        <w:pStyle w:val="ConsPlusNormal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F3B69" w:rsidRDefault="002F3B69">
      <w:pPr>
        <w:pStyle w:val="ConsPlusNormal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2F3B69" w:rsidRDefault="002F3B69">
      <w:pPr>
        <w:pStyle w:val="ConsPlusNormal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F3B69" w:rsidRDefault="002F3B69">
      <w:pPr>
        <w:pStyle w:val="ConsPlusNormal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3B6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46" w:rsidRDefault="00190646">
      <w:pPr>
        <w:spacing w:after="0" w:line="240" w:lineRule="auto"/>
      </w:pPr>
      <w:r>
        <w:separator/>
      </w:r>
    </w:p>
  </w:endnote>
  <w:endnote w:type="continuationSeparator" w:id="0">
    <w:p w:rsidR="00190646" w:rsidRDefault="001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69" w:rsidRDefault="002F3B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F3B69" w:rsidRPr="001906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Pr="00190646" w:rsidRDefault="002F3B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9064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9064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Pr="00190646" w:rsidRDefault="002F3B6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9064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Pr="00190646" w:rsidRDefault="002F3B69">
          <w:pPr>
            <w:pStyle w:val="ConsPlusNormal"/>
            <w:jc w:val="right"/>
          </w:pPr>
          <w:r w:rsidRPr="00190646">
            <w:t xml:space="preserve">Страница </w:t>
          </w:r>
          <w:r w:rsidRPr="00190646">
            <w:fldChar w:fldCharType="begin"/>
          </w:r>
          <w:r w:rsidRPr="00190646">
            <w:instrText>\PAGE</w:instrText>
          </w:r>
          <w:r w:rsidRPr="00190646">
            <w:fldChar w:fldCharType="separate"/>
          </w:r>
          <w:r w:rsidR="00D04B76" w:rsidRPr="00190646">
            <w:rPr>
              <w:noProof/>
            </w:rPr>
            <w:t>1</w:t>
          </w:r>
          <w:r w:rsidRPr="00190646">
            <w:fldChar w:fldCharType="end"/>
          </w:r>
          <w:r w:rsidRPr="00190646">
            <w:t xml:space="preserve"> из </w:t>
          </w:r>
          <w:r w:rsidRPr="00190646">
            <w:fldChar w:fldCharType="begin"/>
          </w:r>
          <w:r w:rsidRPr="00190646">
            <w:instrText>\NUMPAGES</w:instrText>
          </w:r>
          <w:r w:rsidRPr="00190646">
            <w:fldChar w:fldCharType="separate"/>
          </w:r>
          <w:r w:rsidR="00D04B76" w:rsidRPr="00190646">
            <w:rPr>
              <w:noProof/>
            </w:rPr>
            <w:t>5</w:t>
          </w:r>
          <w:r w:rsidRPr="00190646">
            <w:fldChar w:fldCharType="end"/>
          </w:r>
        </w:p>
      </w:tc>
    </w:tr>
  </w:tbl>
  <w:p w:rsidR="002F3B69" w:rsidRDefault="002F3B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46" w:rsidRDefault="00190646">
      <w:pPr>
        <w:spacing w:after="0" w:line="240" w:lineRule="auto"/>
      </w:pPr>
      <w:r>
        <w:separator/>
      </w:r>
    </w:p>
  </w:footnote>
  <w:footnote w:type="continuationSeparator" w:id="0">
    <w:p w:rsidR="00190646" w:rsidRDefault="0019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F3B69" w:rsidRPr="001906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Pr="00190646" w:rsidRDefault="002F3B69">
          <w:pPr>
            <w:pStyle w:val="ConsPlusNormal"/>
            <w:rPr>
              <w:sz w:val="16"/>
              <w:szCs w:val="16"/>
            </w:rPr>
          </w:pPr>
          <w:r w:rsidRPr="00190646">
            <w:rPr>
              <w:sz w:val="16"/>
              <w:szCs w:val="16"/>
            </w:rPr>
            <w:t>&lt;Письмо&gt; Минобрнауки России от 19.05.2017 N 07-2617</w:t>
          </w:r>
          <w:r w:rsidRPr="00190646">
            <w:rPr>
              <w:sz w:val="16"/>
              <w:szCs w:val="16"/>
            </w:rPr>
            <w:br/>
            <w:t>"О направлении методических рекомендаций"</w:t>
          </w:r>
          <w:r w:rsidRPr="00190646">
            <w:rPr>
              <w:sz w:val="16"/>
              <w:szCs w:val="16"/>
            </w:rPr>
            <w:br/>
            <w:t>(вместе с "Методическими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Pr="00190646" w:rsidRDefault="002F3B69">
          <w:pPr>
            <w:pStyle w:val="ConsPlusNormal"/>
            <w:jc w:val="center"/>
            <w:rPr>
              <w:sz w:val="24"/>
              <w:szCs w:val="24"/>
            </w:rPr>
          </w:pPr>
        </w:p>
        <w:p w:rsidR="002F3B69" w:rsidRPr="00190646" w:rsidRDefault="002F3B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Pr="00190646" w:rsidRDefault="002F3B69">
          <w:pPr>
            <w:pStyle w:val="ConsPlusNormal"/>
            <w:jc w:val="right"/>
            <w:rPr>
              <w:sz w:val="16"/>
              <w:szCs w:val="16"/>
            </w:rPr>
          </w:pPr>
          <w:r w:rsidRPr="0019064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9064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90646">
            <w:rPr>
              <w:sz w:val="18"/>
              <w:szCs w:val="18"/>
            </w:rPr>
            <w:br/>
          </w:r>
          <w:r w:rsidRPr="00190646">
            <w:rPr>
              <w:sz w:val="16"/>
              <w:szCs w:val="16"/>
            </w:rPr>
            <w:t>Дата сохранения: 14.07.2017</w:t>
          </w:r>
        </w:p>
      </w:tc>
    </w:tr>
  </w:tbl>
  <w:p w:rsidR="002F3B69" w:rsidRDefault="002F3B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B69" w:rsidRDefault="002F3B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B0F"/>
    <w:rsid w:val="00190646"/>
    <w:rsid w:val="002F3B69"/>
    <w:rsid w:val="00554B0F"/>
    <w:rsid w:val="00C1457D"/>
    <w:rsid w:val="00D04B76"/>
    <w:rsid w:val="00D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B430-86B9-4272-B660-95D4C3DD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13178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19.05.2017 N 07-2617"О направлении методических рекомендаций"(вместе с "Методическими рекомендациями для образовательных организаций по информированию родителей о рисках, связанных с детской смертностью")</vt:lpstr>
    </vt:vector>
  </TitlesOfParts>
  <Company>КонсультантПлюс Версия 4016.00.32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19.05.2017 N 07-2617"О направлении методических рекомендаций"(вместе с "Методическими рекомендациями для образовательных организаций по информированию родителей о рисках, связанных с детской смертностью")</dc:title>
  <dc:subject/>
  <dc:creator>Лыкова Ольга Анатольевна</dc:creator>
  <cp:keywords/>
  <dc:description/>
  <cp:lastModifiedBy>Владимир Кузнецов</cp:lastModifiedBy>
  <cp:revision>2</cp:revision>
  <dcterms:created xsi:type="dcterms:W3CDTF">2017-07-14T07:54:00Z</dcterms:created>
  <dcterms:modified xsi:type="dcterms:W3CDTF">2017-07-14T07:54:00Z</dcterms:modified>
</cp:coreProperties>
</file>